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82" w:rsidRDefault="00E24715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5620E" w:rsidP="00536A81">
                            <w:pPr>
                              <w:jc w:val="center"/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C5620E" w:rsidP="00536A81">
                      <w:pPr>
                        <w:jc w:val="center"/>
                      </w:pPr>
                      <w: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5620E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left:0;text-align:left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5620E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внесении изменений в </w:t>
      </w:r>
      <w:bookmarkStart w:id="0" w:name="_Hlk104387728"/>
      <w:r w:rsidR="00001C82">
        <w:rPr>
          <w:b/>
          <w:szCs w:val="28"/>
        </w:rPr>
        <w:t>пункт 2.4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порядка определения размера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арендной платы за земельные участки,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находящиеся в муниципальной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собственности и предоставленные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в аренду без проведения торгов,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утвержденного решением Совета депутатов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line="280" w:lineRule="exact"/>
        <w:ind w:firstLine="709"/>
        <w:rPr>
          <w:b/>
          <w:szCs w:val="28"/>
        </w:rPr>
      </w:pPr>
      <w:r>
        <w:rPr>
          <w:b/>
          <w:szCs w:val="28"/>
        </w:rPr>
        <w:t>Кондратовского сельского поселения</w:t>
      </w:r>
    </w:p>
    <w:p w:rsidR="00001C82" w:rsidRDefault="00001C82" w:rsidP="00C5620E">
      <w:pPr>
        <w:widowControl w:val="0"/>
        <w:autoSpaceDE w:val="0"/>
        <w:autoSpaceDN w:val="0"/>
        <w:adjustRightInd w:val="0"/>
        <w:spacing w:after="480" w:line="280" w:lineRule="exact"/>
        <w:ind w:firstLine="709"/>
        <w:rPr>
          <w:b/>
          <w:szCs w:val="28"/>
        </w:rPr>
      </w:pPr>
      <w:r>
        <w:rPr>
          <w:b/>
          <w:szCs w:val="28"/>
        </w:rPr>
        <w:t>от 24.06.2015 № 128</w:t>
      </w:r>
    </w:p>
    <w:p w:rsidR="00001C82" w:rsidRDefault="00001C82" w:rsidP="00001C82">
      <w:pPr>
        <w:pStyle w:val="a5"/>
        <w:spacing w:line="240" w:lineRule="auto"/>
        <w:rPr>
          <w:szCs w:val="28"/>
        </w:rPr>
      </w:pPr>
      <w:r>
        <w:rPr>
          <w:szCs w:val="28"/>
        </w:rPr>
        <w:t>В соответствии с пунктом 3 части 3 статьи 39.7 Земельного кодекса Российской Федерации, на основании Закона Пермского края от 29.04.2022№ 75-ПК «Об образовании нового муниципального образования Пермский муниципальный округ Пермского края»</w:t>
      </w:r>
    </w:p>
    <w:p w:rsidR="00001C82" w:rsidRDefault="00001C82" w:rsidP="00001C82">
      <w:pPr>
        <w:pStyle w:val="a5"/>
        <w:spacing w:line="240" w:lineRule="auto"/>
        <w:ind w:firstLine="709"/>
      </w:pPr>
      <w:r>
        <w:rPr>
          <w:szCs w:val="28"/>
        </w:rPr>
        <w:t>Дума Пермского муниципального округа Пермского края</w:t>
      </w:r>
      <w:r>
        <w:t xml:space="preserve"> РЕШАЕТ:</w:t>
      </w:r>
    </w:p>
    <w:p w:rsidR="00001C82" w:rsidRDefault="00001C82" w:rsidP="00001C82">
      <w:pPr>
        <w:pStyle w:val="a5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</w:pPr>
      <w:r>
        <w:t>Внести в пункт 2.4 порядка определения размера арендной платы за земельные участки, находящиеся в муниципальной собственности и предоставленные в аренду без проведения торгов, утвержденного решением Совета депутатов Кондратовского сельского поселения от 24.06.2015 № 128 «О</w:t>
      </w:r>
      <w:r>
        <w:rPr>
          <w:b/>
        </w:rPr>
        <w:t xml:space="preserve"> </w:t>
      </w:r>
      <w:r>
        <w:t>плате за земельные участки, находящиеся в муниципальной собственности» следующие изменения:</w:t>
      </w:r>
    </w:p>
    <w:p w:rsidR="00001C82" w:rsidRDefault="00001C82" w:rsidP="00001C82">
      <w:pPr>
        <w:pStyle w:val="a5"/>
        <w:numPr>
          <w:ilvl w:val="1"/>
          <w:numId w:val="14"/>
        </w:numPr>
        <w:tabs>
          <w:tab w:val="left" w:pos="1134"/>
        </w:tabs>
        <w:spacing w:line="240" w:lineRule="auto"/>
        <w:ind w:left="0" w:firstLine="709"/>
      </w:pPr>
      <w:r>
        <w:t xml:space="preserve"> пункт 2.4 Приложения 1 после слов «картодромами» дополнить словами следующего содержания: «, объектами водоснабжения и водоотведения».</w:t>
      </w:r>
    </w:p>
    <w:p w:rsidR="00001C82" w:rsidRDefault="00001C82" w:rsidP="00001C82">
      <w:pPr>
        <w:pStyle w:val="a5"/>
        <w:widowControl w:val="0"/>
        <w:spacing w:line="240" w:lineRule="auto"/>
        <w:ind w:firstLine="709"/>
        <w:rPr>
          <w:highlight w:val="lightGray"/>
        </w:rPr>
      </w:pPr>
      <w:r>
        <w:t xml:space="preserve">2. </w:t>
      </w:r>
      <w:r>
        <w:rPr>
          <w:szCs w:val="28"/>
        </w:rPr>
        <w:t>Опубликовать (обнародовать) настоящее решение</w:t>
      </w:r>
      <w:r>
        <w:t xml:space="preserve"> в бюллетене муниципального образования «Пермский муниципальный район» и разместить </w:t>
      </w:r>
      <w:r>
        <w:rPr>
          <w:rFonts w:eastAsia="Calibri"/>
          <w:szCs w:val="28"/>
        </w:rPr>
        <w:t>на официальном сайте Пермского муниципального района в информационно-телекоммуникационной сети Интернет (www.permraion.ru).</w:t>
      </w:r>
    </w:p>
    <w:p w:rsidR="00001C82" w:rsidRDefault="00001C82" w:rsidP="00001C82">
      <w:pPr>
        <w:pStyle w:val="a5"/>
        <w:tabs>
          <w:tab w:val="left" w:pos="1134"/>
        </w:tabs>
        <w:spacing w:line="240" w:lineRule="auto"/>
      </w:pPr>
      <w:r>
        <w:t xml:space="preserve">3. </w:t>
      </w:r>
      <w:r>
        <w:rPr>
          <w:szCs w:val="28"/>
        </w:rPr>
        <w:t>Настоящее решение вступает в силу со дня его официального опубликования (обнародования)</w:t>
      </w:r>
      <w:r>
        <w:t xml:space="preserve"> и распространяет свое действие на правоотношения, возникшие с 01.09.2022 года.</w:t>
      </w:r>
    </w:p>
    <w:bookmarkEnd w:id="0"/>
    <w:p w:rsidR="00001C82" w:rsidRPr="009E4586" w:rsidRDefault="00001C82" w:rsidP="00001C82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001C82" w:rsidRPr="009E4586" w:rsidRDefault="00001C82" w:rsidP="00001C82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AA2F24">
        <w:rPr>
          <w:szCs w:val="28"/>
        </w:rPr>
        <w:tab/>
        <w:t xml:space="preserve">           </w:t>
      </w:r>
      <w:r>
        <w:rPr>
          <w:szCs w:val="28"/>
        </w:rPr>
        <w:t>Д.В. Гордиенко</w:t>
      </w:r>
    </w:p>
    <w:p w:rsidR="00001C82" w:rsidRPr="009E4586" w:rsidRDefault="00C5620E" w:rsidP="00001C82">
      <w:pPr>
        <w:rPr>
          <w:szCs w:val="28"/>
        </w:rPr>
      </w:pPr>
      <w:r>
        <w:rPr>
          <w:szCs w:val="28"/>
        </w:rPr>
        <w:t>Г</w:t>
      </w:r>
      <w:r w:rsidR="00001C82" w:rsidRPr="009E4586">
        <w:rPr>
          <w:szCs w:val="28"/>
        </w:rPr>
        <w:t>лав</w:t>
      </w:r>
      <w:r>
        <w:rPr>
          <w:szCs w:val="28"/>
        </w:rPr>
        <w:t>а</w:t>
      </w:r>
      <w:r w:rsidR="00001C82" w:rsidRPr="009E4586">
        <w:rPr>
          <w:szCs w:val="28"/>
        </w:rPr>
        <w:t xml:space="preserve"> муниципального округа -</w:t>
      </w:r>
    </w:p>
    <w:p w:rsidR="00001C82" w:rsidRPr="009E4586" w:rsidRDefault="00C5620E" w:rsidP="00001C82">
      <w:pPr>
        <w:rPr>
          <w:szCs w:val="28"/>
        </w:rPr>
      </w:pPr>
      <w:r>
        <w:rPr>
          <w:szCs w:val="28"/>
        </w:rPr>
        <w:t>глава</w:t>
      </w:r>
      <w:bookmarkStart w:id="1" w:name="_GoBack"/>
      <w:bookmarkEnd w:id="1"/>
      <w:r w:rsidR="00001C82" w:rsidRPr="009E4586">
        <w:rPr>
          <w:szCs w:val="28"/>
        </w:rPr>
        <w:t xml:space="preserve"> администрации Пермского</w:t>
      </w:r>
    </w:p>
    <w:p w:rsidR="007E752F" w:rsidRPr="007E752F" w:rsidRDefault="00001C82" w:rsidP="00AA2F24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AA2F24">
        <w:rPr>
          <w:szCs w:val="28"/>
        </w:rPr>
        <w:t xml:space="preserve">                </w:t>
      </w:r>
      <w:r>
        <w:rPr>
          <w:szCs w:val="28"/>
        </w:rPr>
        <w:t>В.Ю. Цветов</w:t>
      </w:r>
    </w:p>
    <w:sectPr w:rsidR="007E752F" w:rsidRPr="007E752F" w:rsidSect="00AA2F24">
      <w:footerReference w:type="default" r:id="rId9"/>
      <w:pgSz w:w="11906" w:h="16838" w:code="9"/>
      <w:pgMar w:top="851" w:right="567" w:bottom="284" w:left="85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29" w:rsidRDefault="00333529" w:rsidP="00DA5614">
      <w:r>
        <w:separator/>
      </w:r>
    </w:p>
  </w:endnote>
  <w:endnote w:type="continuationSeparator" w:id="0">
    <w:p w:rsidR="00333529" w:rsidRDefault="0033352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A2F2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29" w:rsidRDefault="00333529" w:rsidP="00DA5614">
      <w:r>
        <w:separator/>
      </w:r>
    </w:p>
  </w:footnote>
  <w:footnote w:type="continuationSeparator" w:id="0">
    <w:p w:rsidR="00333529" w:rsidRDefault="0033352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095979"/>
    <w:multiLevelType w:val="multilevel"/>
    <w:tmpl w:val="2EBA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1C82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33529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2F24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620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1746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87FA2"/>
  <w15:docId w15:val="{5D4E6ACB-EBFA-422D-92DB-A5C438FA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18FE-163C-4E0F-A92F-91C33BC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8</cp:revision>
  <cp:lastPrinted>2022-12-24T04:32:00Z</cp:lastPrinted>
  <dcterms:created xsi:type="dcterms:W3CDTF">2022-10-11T11:06:00Z</dcterms:created>
  <dcterms:modified xsi:type="dcterms:W3CDTF">2022-12-24T04:33:00Z</dcterms:modified>
</cp:coreProperties>
</file>